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7007" w14:textId="253BC317" w:rsidR="00676C44" w:rsidRDefault="006C72DF" w:rsidP="00676C44">
      <w:pPr>
        <w:pStyle w:val="Odlomakpopisa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hr-HR" w:eastAsia="hr-HR"/>
        </w:rPr>
      </w:pPr>
      <w:r w:rsidRPr="00CA646C">
        <w:rPr>
          <w:rFonts w:ascii="Arial" w:hAnsi="Arial" w:cs="Arial"/>
          <w:color w:val="000000"/>
          <w:sz w:val="22"/>
          <w:szCs w:val="22"/>
          <w:lang w:val="hr-HR" w:eastAsia="hr-HR"/>
        </w:rPr>
        <w:t>LOKACIJA OBUHVATA ZAHV</w:t>
      </w:r>
      <w:r w:rsidR="00676C44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ATA </w:t>
      </w:r>
    </w:p>
    <w:p w14:paraId="76F26137" w14:textId="77777777" w:rsidR="00676C44" w:rsidRPr="00676C44" w:rsidRDefault="00676C44" w:rsidP="00676C44">
      <w:pPr>
        <w:pStyle w:val="Odlomakpopisa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14:paraId="61A28209" w14:textId="77777777" w:rsidR="006C72DF" w:rsidRPr="00B24F72" w:rsidRDefault="006C72DF" w:rsidP="006C72DF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9613B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Dionica </w:t>
      </w:r>
      <w:r w:rsidRPr="009613BF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Evanđelje – Musina lokva </w:t>
      </w:r>
      <w:r w:rsidRPr="009613B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nalazi se na izlazu iz naselja Zaton u blizini raskrižja s državnom cestom D 27 u pravcu Stankovaca. Obuhvaća: </w:t>
      </w:r>
      <w:r w:rsidRPr="009613BF">
        <w:rPr>
          <w:rFonts w:ascii="Arial" w:eastAsiaTheme="minorHAnsi" w:hAnsi="Arial" w:cs="Arial"/>
          <w:b w:val="0"/>
          <w:kern w:val="2"/>
          <w:sz w:val="22"/>
          <w:szCs w:val="22"/>
          <w:lang w:val="hr-HR"/>
          <w14:ligatures w14:val="standardContextual"/>
        </w:rPr>
        <w:t xml:space="preserve">dio kat. čest. zem. 7583 i kat. čest. zem. 1708/7 (obje u K.O. Zaton-Raslina). </w:t>
      </w:r>
      <w:r w:rsidRPr="009613B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U naravi predstavlja put kojim se koriste mještani za pristup svojim posjedima (maslinici, vinogradi i voćnjaci). </w:t>
      </w:r>
      <w:r w:rsidRPr="009613BF">
        <w:rPr>
          <w:rFonts w:ascii="Arial" w:hAnsi="Arial" w:cs="Arial"/>
          <w:b w:val="0"/>
          <w:bCs/>
          <w:sz w:val="22"/>
          <w:szCs w:val="22"/>
          <w:lang w:val="hr-HR"/>
        </w:rPr>
        <w:t xml:space="preserve">Dijelovi dionice koja je mjestimično ograđena suhozidima, zakrčeni su granama, stablima te niskim i visokim raslinjem, zbog čega najvećim svojim dijelom </w:t>
      </w:r>
      <w:r w:rsidRPr="009613B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>nije provozna za prolazak interventnih vatrogasnih vozila.</w:t>
      </w:r>
      <w:r w:rsidRPr="009613BF">
        <w:rPr>
          <w:rFonts w:ascii="Arial" w:hAnsi="Arial" w:cs="Arial"/>
          <w:b w:val="0"/>
          <w:bCs/>
          <w:sz w:val="22"/>
          <w:szCs w:val="22"/>
          <w:lang w:val="hr-HR"/>
        </w:rPr>
        <w:t xml:space="preserve"> </w:t>
      </w:r>
    </w:p>
    <w:p w14:paraId="32638337" w14:textId="77777777" w:rsidR="006C72DF" w:rsidRDefault="006C72DF" w:rsidP="006C72DF">
      <w:p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</w:p>
    <w:p w14:paraId="4BB7252B" w14:textId="294625FB" w:rsidR="00676C44" w:rsidRPr="000E1A82" w:rsidRDefault="006C72DF" w:rsidP="000E1A8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</w:pPr>
      <w:r w:rsidRPr="009613B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Dionica </w:t>
      </w:r>
      <w:r w:rsidRPr="009613BF">
        <w:rPr>
          <w:rFonts w:ascii="Arial" w:hAnsi="Arial" w:cs="Arial"/>
          <w:color w:val="000000"/>
          <w:sz w:val="22"/>
          <w:szCs w:val="22"/>
          <w:lang w:val="hr-HR" w:eastAsia="hr-HR"/>
        </w:rPr>
        <w:t>Put mlikarica</w:t>
      </w:r>
      <w:r w:rsidRPr="009613B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nalazi se u Šibeniku, unutar obuhvata značajnog krajobraza Gvozdenovo - Kamenar, (predio Šubićevac - Kamenar - Dubrava). Obuhvaća </w:t>
      </w:r>
      <w:r w:rsidRPr="009613BF">
        <w:rPr>
          <w:rFonts w:ascii="Arial" w:eastAsiaTheme="minorHAnsi" w:hAnsi="Arial" w:cs="Arial"/>
          <w:b w:val="0"/>
          <w:kern w:val="2"/>
          <w:sz w:val="22"/>
          <w:szCs w:val="22"/>
          <w:lang w:val="hr-HR"/>
          <w14:ligatures w14:val="standardContextual"/>
        </w:rPr>
        <w:t>dio kat. čest. zem. 4256 i kat. čest. zem. 4257/6 (obje K.O. Dubrava) i kat. čest. zem. 5948 u K.O. Šibenik.</w:t>
      </w:r>
      <w:r w:rsidRPr="009613BF">
        <w:rPr>
          <w:rFonts w:ascii="Arial" w:hAnsi="Arial" w:cs="Arial"/>
          <w:b w:val="0"/>
          <w:bCs/>
          <w:color w:val="000000"/>
          <w:sz w:val="22"/>
          <w:szCs w:val="22"/>
          <w:lang w:val="hr-HR" w:eastAsia="hr-HR"/>
        </w:rPr>
        <w:t xml:space="preserve"> Okružena je gustom borovom šumom. U prošlosti je služila kao pješačka prečica stanovnicima Dubrave i okolnih naselja a danas je najviše koriste izletnici i planinari. Nije adekvatno održavana i čitavom dužinom nije provozna za prolazak interventnih vatrogasnih vozila u slučaju vatrogasne intervencije.</w:t>
      </w:r>
    </w:p>
    <w:p w14:paraId="0F146E6D" w14:textId="77777777" w:rsidR="00DD4B94" w:rsidRPr="006C72DF" w:rsidRDefault="00DD4B94">
      <w:pPr>
        <w:rPr>
          <w:lang w:val="hr-HR"/>
        </w:rPr>
      </w:pPr>
    </w:p>
    <w:sectPr w:rsidR="00DD4B94" w:rsidRPr="006C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1F7"/>
    <w:multiLevelType w:val="hybridMultilevel"/>
    <w:tmpl w:val="61324D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C7D"/>
    <w:multiLevelType w:val="multilevel"/>
    <w:tmpl w:val="AD144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17284192">
    <w:abstractNumId w:val="0"/>
  </w:num>
  <w:num w:numId="2" w16cid:durableId="96037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DF"/>
    <w:rsid w:val="000E1A82"/>
    <w:rsid w:val="00676C44"/>
    <w:rsid w:val="006C72DF"/>
    <w:rsid w:val="007F67F9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35C7"/>
  <w15:chartTrackingRefBased/>
  <w15:docId w15:val="{3A588C5D-7359-4F90-99B8-638C6ACC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DF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2</cp:revision>
  <dcterms:created xsi:type="dcterms:W3CDTF">2023-07-25T09:10:00Z</dcterms:created>
  <dcterms:modified xsi:type="dcterms:W3CDTF">2023-07-25T10:33:00Z</dcterms:modified>
</cp:coreProperties>
</file>